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8D4FBF" w:rsidRDefault="00A511B2" w:rsidP="00FC6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4FBF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3DAE23F3" w14:textId="77777777" w:rsidR="00FC66B2" w:rsidRPr="008D4FBF" w:rsidRDefault="00851903" w:rsidP="00FC6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FBF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</w:p>
    <w:p w14:paraId="77B45C85" w14:textId="0D4C7967" w:rsidR="00C85FCA" w:rsidRPr="008D4FBF" w:rsidRDefault="00851903" w:rsidP="00FC6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FBF">
        <w:rPr>
          <w:rFonts w:ascii="Times New Roman" w:hAnsi="Times New Roman" w:cs="Times New Roman"/>
          <w:b/>
          <w:sz w:val="26"/>
          <w:szCs w:val="26"/>
        </w:rPr>
        <w:t>«</w:t>
      </w:r>
      <w:r w:rsidR="00FC66B2" w:rsidRPr="008D4FBF">
        <w:rPr>
          <w:rFonts w:ascii="Times New Roman" w:eastAsia="Times New Roman" w:hAnsi="Times New Roman" w:cs="Times New Roman"/>
          <w:b/>
          <w:sz w:val="26"/>
          <w:szCs w:val="26"/>
        </w:rPr>
        <w:t xml:space="preserve">Генетика </w:t>
      </w:r>
      <w:r w:rsidR="000524DB">
        <w:rPr>
          <w:rFonts w:ascii="Times New Roman" w:eastAsia="Times New Roman" w:hAnsi="Times New Roman" w:cs="Times New Roman"/>
          <w:b/>
          <w:sz w:val="26"/>
          <w:szCs w:val="26"/>
        </w:rPr>
        <w:t xml:space="preserve">человека </w:t>
      </w:r>
      <w:bookmarkStart w:id="0" w:name="_GoBack"/>
      <w:bookmarkEnd w:id="0"/>
      <w:r w:rsidR="00FC66B2" w:rsidRPr="008D4FBF">
        <w:rPr>
          <w:rFonts w:ascii="Times New Roman" w:eastAsia="Times New Roman" w:hAnsi="Times New Roman" w:cs="Times New Roman"/>
          <w:b/>
          <w:sz w:val="26"/>
          <w:szCs w:val="26"/>
        </w:rPr>
        <w:t>с основами медицинской генетики</w:t>
      </w:r>
      <w:r w:rsidRPr="008D4FBF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43116CCB" w14:textId="012C9607" w:rsidR="00FC66B2" w:rsidRPr="008D4FBF" w:rsidRDefault="004F1BB9" w:rsidP="00FC66B2">
      <w:pPr>
        <w:tabs>
          <w:tab w:val="left" w:pos="24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FBF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8D4FBF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FC66B2" w:rsidRPr="008D4FB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31.02.01</w:t>
      </w:r>
      <w:r w:rsidR="00FC66B2" w:rsidRPr="008D4FBF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="00FC66B2" w:rsidRPr="008D4FB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 xml:space="preserve">Лечебное дело, </w:t>
      </w:r>
      <w:r w:rsidR="00FC66B2" w:rsidRPr="008D4FBF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квалификация: ф</w:t>
      </w:r>
      <w:r w:rsidR="00FC66B2" w:rsidRPr="008D4FBF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ельдшер</w:t>
      </w:r>
    </w:p>
    <w:p w14:paraId="68847FB5" w14:textId="6EC5F87C" w:rsidR="004F1BB9" w:rsidRPr="008D4FBF" w:rsidRDefault="004F1BB9" w:rsidP="00FC66B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CEC2593" w14:textId="43FA8EE1" w:rsidR="00851903" w:rsidRPr="008D4FBF" w:rsidRDefault="00851903" w:rsidP="00FC6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4FBF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FC66B2" w:rsidRPr="008D4F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</w:t>
      </w:r>
      <w:r w:rsidR="00F93109" w:rsidRPr="008D4F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иологии с курсом медицинской генетики</w:t>
      </w:r>
      <w:r w:rsidR="00FC66B2" w:rsidRPr="008D4FBF">
        <w:rPr>
          <w:rFonts w:ascii="Times New Roman" w:eastAsia="Times New Roman" w:hAnsi="Times New Roman" w:cs="Times New Roman"/>
          <w:sz w:val="26"/>
          <w:szCs w:val="26"/>
        </w:rPr>
        <w:t xml:space="preserve"> ФГБОУ ВО КубГМУ Минздрава России</w:t>
      </w:r>
      <w:r w:rsidR="004F1BB9" w:rsidRPr="008D4FB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4319C7C2" w:rsidR="00F93109" w:rsidRPr="008D4FBF" w:rsidRDefault="004F1BB9" w:rsidP="00FC66B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8D4FBF">
        <w:rPr>
          <w:bCs/>
          <w:sz w:val="26"/>
          <w:szCs w:val="26"/>
          <w:lang w:eastAsia="ru-RU"/>
        </w:rPr>
        <w:t xml:space="preserve">Целью </w:t>
      </w:r>
      <w:r w:rsidRPr="008D4FBF">
        <w:rPr>
          <w:sz w:val="26"/>
          <w:szCs w:val="26"/>
          <w:lang w:eastAsia="ru-RU"/>
        </w:rPr>
        <w:t xml:space="preserve">освоения дисциплины является </w:t>
      </w:r>
      <w:r w:rsidR="00FC66B2" w:rsidRPr="008D4FBF">
        <w:rPr>
          <w:rFonts w:eastAsia="Times New Roman"/>
          <w:color w:val="auto"/>
          <w:sz w:val="26"/>
          <w:szCs w:val="26"/>
        </w:rPr>
        <w:t>освоение обучающимися знаний по медицинской генетике, принципам анализа данных клинического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обследования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</w:t>
      </w:r>
      <w:r w:rsidR="00FC66B2" w:rsidRPr="008D4FBF">
        <w:rPr>
          <w:rFonts w:eastAsia="Times New Roman"/>
          <w:color w:val="auto"/>
          <w:spacing w:val="-14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результатов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лабораторных,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инструментальных</w:t>
      </w:r>
      <w:r w:rsidR="00FC66B2" w:rsidRPr="008D4FBF">
        <w:rPr>
          <w:rFonts w:eastAsia="Times New Roman"/>
          <w:color w:val="auto"/>
          <w:spacing w:val="-13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методов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исследования и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клинико-генеалогического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анализа;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практических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умений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применению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полученных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знаний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для участия в лечении и профилактике наследственных и врожденных заболеваний</w:t>
      </w:r>
      <w:r w:rsidRPr="008D4FBF">
        <w:rPr>
          <w:sz w:val="26"/>
          <w:szCs w:val="26"/>
          <w:lang w:eastAsia="ru-RU"/>
        </w:rPr>
        <w:t xml:space="preserve">. </w:t>
      </w:r>
    </w:p>
    <w:p w14:paraId="0ACE96B8" w14:textId="77777777" w:rsidR="00F93109" w:rsidRPr="008D4FBF" w:rsidRDefault="004F1BB9" w:rsidP="00FC66B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8D4FBF">
        <w:rPr>
          <w:bCs/>
          <w:sz w:val="26"/>
          <w:szCs w:val="26"/>
          <w:lang w:eastAsia="ru-RU"/>
        </w:rPr>
        <w:t xml:space="preserve">Задачами </w:t>
      </w:r>
      <w:r w:rsidRPr="008D4FBF">
        <w:rPr>
          <w:sz w:val="26"/>
          <w:szCs w:val="26"/>
          <w:lang w:eastAsia="ru-RU"/>
        </w:rPr>
        <w:t xml:space="preserve">освоения дисциплины являются: </w:t>
      </w:r>
    </w:p>
    <w:p w14:paraId="408E83CC" w14:textId="00619652" w:rsidR="00FC66B2" w:rsidRPr="008D4FBF" w:rsidRDefault="00FC66B2" w:rsidP="00FC66B2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4"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FBF">
        <w:rPr>
          <w:rFonts w:ascii="Times New Roman" w:eastAsia="Times New Roman" w:hAnsi="Times New Roman" w:cs="Times New Roman"/>
          <w:sz w:val="26"/>
          <w:szCs w:val="26"/>
        </w:rPr>
        <w:t>сформировать знания в области этиологии, патогенеза, клиники, диагностики, лечения и профилактики наследственных заболеваний человека;</w:t>
      </w:r>
    </w:p>
    <w:p w14:paraId="3662EDE5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5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ознакомить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принципами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адекватной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современной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терапии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наследственных заболеваний,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возможностями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медико-генетического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консультирования,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Pr="00FC66B2">
        <w:rPr>
          <w:rFonts w:ascii="Times New Roman" w:eastAsia="Times New Roman" w:hAnsi="Times New Roman" w:cs="Times New Roman"/>
          <w:sz w:val="26"/>
          <w:szCs w:val="26"/>
        </w:rPr>
        <w:t>пренатальной</w:t>
      </w:r>
      <w:proofErr w:type="spellEnd"/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диагностики и </w:t>
      </w:r>
      <w:proofErr w:type="spellStart"/>
      <w:r w:rsidRPr="00FC66B2">
        <w:rPr>
          <w:rFonts w:ascii="Times New Roman" w:eastAsia="Times New Roman" w:hAnsi="Times New Roman" w:cs="Times New Roman"/>
          <w:sz w:val="26"/>
          <w:szCs w:val="26"/>
        </w:rPr>
        <w:t>скрининговых</w:t>
      </w:r>
      <w:proofErr w:type="spellEnd"/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 программ;</w:t>
      </w:r>
    </w:p>
    <w:p w14:paraId="0C4D3A4B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8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развить умения распознавать симптомы и синдромы наследственных (генетических) 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заболеваний, увеличивая эффективность оказываемой медицинской помощи и сокращая количество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диагностических тестов и обследований;</w:t>
      </w:r>
    </w:p>
    <w:p w14:paraId="09C20965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5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сформировать знания о методах диагностики наследственных 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>заболеваний;</w:t>
      </w:r>
    </w:p>
    <w:p w14:paraId="73EF195E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3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овладеть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способами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методами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распознавания</w:t>
      </w:r>
      <w:r w:rsidRPr="00FC66B2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признаков</w:t>
      </w:r>
      <w:r w:rsidRPr="00FC66B2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наследственных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(генетических) заболеваний при осмотре пациента, сбора наследственного анамнеза, составления и анализа родословной,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расчета</w:t>
      </w:r>
      <w:r w:rsidRPr="00FC66B2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генетического</w:t>
      </w:r>
      <w:r w:rsidRPr="00FC66B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риска;</w:t>
      </w:r>
    </w:p>
    <w:p w14:paraId="36AD1566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8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наделить навыками общения с пациентами с наследственной и врожденной патологией с соблюдением основополагающих принципов медицинской этики и деонтологии.</w:t>
      </w:r>
    </w:p>
    <w:p w14:paraId="78D97846" w14:textId="66DFA151" w:rsidR="00F93109" w:rsidRPr="008D4FBF" w:rsidRDefault="004F1BB9" w:rsidP="003D1D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C66B2"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обучающимися</w:t>
      </w:r>
      <w:r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B91B687" w14:textId="0929C65A" w:rsidR="00FC66B2" w:rsidRPr="008D4FBF" w:rsidRDefault="004F1BB9" w:rsidP="003D1D3A">
      <w:pPr>
        <w:pStyle w:val="TableParagraph"/>
        <w:spacing w:line="237" w:lineRule="auto"/>
        <w:jc w:val="both"/>
        <w:rPr>
          <w:spacing w:val="-2"/>
          <w:sz w:val="26"/>
          <w:szCs w:val="26"/>
        </w:rPr>
      </w:pPr>
      <w:r w:rsidRPr="008D4FBF">
        <w:rPr>
          <w:bCs/>
          <w:color w:val="000000"/>
          <w:sz w:val="26"/>
          <w:szCs w:val="26"/>
          <w:lang w:eastAsia="ru-RU"/>
        </w:rPr>
        <w:t xml:space="preserve">умения: </w:t>
      </w:r>
      <w:r w:rsidR="00FC66B2" w:rsidRPr="008D4FBF">
        <w:rPr>
          <w:sz w:val="26"/>
          <w:szCs w:val="26"/>
        </w:rPr>
        <w:t>проводить</w:t>
      </w:r>
      <w:r w:rsidR="00FC66B2" w:rsidRPr="008D4FBF">
        <w:rPr>
          <w:spacing w:val="-9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опрос</w:t>
      </w:r>
      <w:r w:rsidR="00FC66B2" w:rsidRPr="008D4FBF">
        <w:rPr>
          <w:spacing w:val="-11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и</w:t>
      </w:r>
      <w:r w:rsidR="00FC66B2" w:rsidRPr="008D4FBF">
        <w:rPr>
          <w:spacing w:val="-11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вести</w:t>
      </w:r>
      <w:r w:rsidR="00FC66B2" w:rsidRPr="008D4FBF">
        <w:rPr>
          <w:spacing w:val="-8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 xml:space="preserve">учет пациентов с наследственной </w:t>
      </w:r>
      <w:r w:rsidR="003D1D3A" w:rsidRPr="008D4FBF">
        <w:rPr>
          <w:spacing w:val="-2"/>
          <w:sz w:val="26"/>
          <w:szCs w:val="26"/>
        </w:rPr>
        <w:t xml:space="preserve">патологией, </w:t>
      </w:r>
      <w:r w:rsidR="00FC66B2" w:rsidRPr="00FC66B2">
        <w:rPr>
          <w:sz w:val="26"/>
          <w:szCs w:val="26"/>
        </w:rPr>
        <w:t>проводить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беседы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по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планированию семьи с учетом наследственно отягощенного анамнеза</w:t>
      </w:r>
      <w:r w:rsidR="003D1D3A" w:rsidRPr="008D4FBF">
        <w:rPr>
          <w:spacing w:val="-2"/>
          <w:sz w:val="26"/>
          <w:szCs w:val="26"/>
        </w:rPr>
        <w:t xml:space="preserve">, </w:t>
      </w:r>
      <w:r w:rsidR="00FC66B2" w:rsidRPr="008D4FBF">
        <w:rPr>
          <w:sz w:val="26"/>
          <w:szCs w:val="26"/>
        </w:rPr>
        <w:t>распознавать</w:t>
      </w:r>
      <w:r w:rsidR="00FC66B2" w:rsidRPr="008D4FBF">
        <w:rPr>
          <w:spacing w:val="-12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симптомы</w:t>
      </w:r>
      <w:r w:rsidR="00FC66B2" w:rsidRPr="008D4FBF">
        <w:rPr>
          <w:spacing w:val="-13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и</w:t>
      </w:r>
      <w:r w:rsidR="00FC66B2" w:rsidRPr="008D4FBF">
        <w:rPr>
          <w:spacing w:val="-13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 xml:space="preserve">синдромы наследственных </w:t>
      </w:r>
      <w:r w:rsidR="00FC66B2" w:rsidRPr="008D4FBF">
        <w:rPr>
          <w:spacing w:val="-2"/>
          <w:sz w:val="26"/>
          <w:szCs w:val="26"/>
        </w:rPr>
        <w:t>заболеваний</w:t>
      </w:r>
      <w:r w:rsidR="003D1D3A" w:rsidRPr="008D4FBF">
        <w:rPr>
          <w:spacing w:val="-2"/>
          <w:sz w:val="26"/>
          <w:szCs w:val="26"/>
        </w:rPr>
        <w:t>;</w:t>
      </w:r>
    </w:p>
    <w:p w14:paraId="313BE649" w14:textId="191BFFD5" w:rsidR="00F93109" w:rsidRPr="008D4FBF" w:rsidRDefault="004F1BB9" w:rsidP="00F103A6">
      <w:pPr>
        <w:pStyle w:val="TableParagraph"/>
        <w:spacing w:line="237" w:lineRule="auto"/>
        <w:rPr>
          <w:sz w:val="26"/>
          <w:szCs w:val="26"/>
          <w:lang w:eastAsia="ru-RU"/>
        </w:rPr>
      </w:pPr>
      <w:r w:rsidRPr="008D4FBF">
        <w:rPr>
          <w:bCs/>
          <w:color w:val="000000"/>
          <w:sz w:val="26"/>
          <w:szCs w:val="26"/>
          <w:lang w:eastAsia="ru-RU"/>
        </w:rPr>
        <w:t xml:space="preserve">знания: </w:t>
      </w:r>
      <w:r w:rsidR="003D1D3A" w:rsidRPr="008D4FBF">
        <w:rPr>
          <w:sz w:val="26"/>
          <w:szCs w:val="26"/>
        </w:rPr>
        <w:t>молекулярные</w:t>
      </w:r>
      <w:r w:rsidR="003D1D3A" w:rsidRPr="008D4FBF">
        <w:rPr>
          <w:spacing w:val="-15"/>
          <w:sz w:val="26"/>
          <w:szCs w:val="26"/>
        </w:rPr>
        <w:t xml:space="preserve"> </w:t>
      </w:r>
      <w:r w:rsidR="003D1D3A" w:rsidRPr="008D4FBF">
        <w:rPr>
          <w:sz w:val="26"/>
          <w:szCs w:val="26"/>
        </w:rPr>
        <w:t>и</w:t>
      </w:r>
      <w:r w:rsidR="003D1D3A" w:rsidRPr="008D4FBF">
        <w:rPr>
          <w:spacing w:val="-15"/>
          <w:sz w:val="26"/>
          <w:szCs w:val="26"/>
        </w:rPr>
        <w:t xml:space="preserve"> </w:t>
      </w:r>
      <w:r w:rsidR="003D1D3A" w:rsidRPr="008D4FBF">
        <w:rPr>
          <w:sz w:val="26"/>
          <w:szCs w:val="26"/>
        </w:rPr>
        <w:t>цитогенетические</w:t>
      </w:r>
      <w:r w:rsidR="00F103A6" w:rsidRPr="008D4FBF">
        <w:rPr>
          <w:sz w:val="26"/>
          <w:szCs w:val="26"/>
        </w:rPr>
        <w:t xml:space="preserve"> основы наследственности, </w:t>
      </w:r>
      <w:r w:rsidR="003D1D3A" w:rsidRPr="003D1D3A">
        <w:rPr>
          <w:sz w:val="26"/>
          <w:szCs w:val="26"/>
        </w:rPr>
        <w:t>закономерности наследования признаков,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виды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взаимодействия </w:t>
      </w:r>
      <w:r w:rsidR="00F103A6" w:rsidRPr="008D4FBF">
        <w:rPr>
          <w:spacing w:val="-2"/>
          <w:sz w:val="26"/>
          <w:szCs w:val="26"/>
        </w:rPr>
        <w:t xml:space="preserve">генов, </w:t>
      </w:r>
      <w:r w:rsidR="003D1D3A" w:rsidRPr="003D1D3A">
        <w:rPr>
          <w:sz w:val="26"/>
          <w:szCs w:val="26"/>
        </w:rPr>
        <w:t>основные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виды</w:t>
      </w:r>
      <w:r w:rsidR="003D1D3A" w:rsidRPr="003D1D3A">
        <w:rPr>
          <w:spacing w:val="-11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изменчивости,</w:t>
      </w:r>
      <w:r w:rsidR="003D1D3A" w:rsidRPr="003D1D3A">
        <w:rPr>
          <w:spacing w:val="-11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виды мутаций у человека, факторы </w:t>
      </w:r>
      <w:r w:rsidR="00F103A6" w:rsidRPr="008D4FBF">
        <w:rPr>
          <w:spacing w:val="-2"/>
          <w:sz w:val="26"/>
          <w:szCs w:val="26"/>
        </w:rPr>
        <w:t xml:space="preserve">мутагенеза, </w:t>
      </w:r>
      <w:r w:rsidR="003D1D3A" w:rsidRPr="003D1D3A">
        <w:rPr>
          <w:sz w:val="26"/>
          <w:szCs w:val="26"/>
        </w:rPr>
        <w:t>основные группы наследственных заболеваний,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причины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механизмы </w:t>
      </w:r>
      <w:r w:rsidR="00F103A6" w:rsidRPr="008D4FBF">
        <w:rPr>
          <w:spacing w:val="-2"/>
          <w:sz w:val="26"/>
          <w:szCs w:val="26"/>
        </w:rPr>
        <w:t xml:space="preserve">возникновения, </w:t>
      </w:r>
      <w:r w:rsidR="003D1D3A" w:rsidRPr="003D1D3A">
        <w:rPr>
          <w:sz w:val="26"/>
          <w:szCs w:val="26"/>
        </w:rPr>
        <w:t>методы</w:t>
      </w:r>
      <w:r w:rsidR="003D1D3A" w:rsidRPr="003D1D3A">
        <w:rPr>
          <w:spacing w:val="-15"/>
          <w:sz w:val="26"/>
          <w:szCs w:val="26"/>
        </w:rPr>
        <w:t xml:space="preserve"> диагностики наследственных болезней</w:t>
      </w:r>
      <w:r w:rsidR="00F103A6" w:rsidRPr="008D4FBF">
        <w:rPr>
          <w:spacing w:val="-2"/>
          <w:sz w:val="26"/>
          <w:szCs w:val="26"/>
        </w:rPr>
        <w:t xml:space="preserve">, </w:t>
      </w:r>
      <w:r w:rsidR="003D1D3A" w:rsidRPr="003D1D3A">
        <w:rPr>
          <w:sz w:val="26"/>
          <w:szCs w:val="26"/>
        </w:rPr>
        <w:t>цели,</w:t>
      </w:r>
      <w:r w:rsidR="00F103A6" w:rsidRPr="008D4FBF">
        <w:rPr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задачи,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методы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</w:t>
      </w:r>
      <w:r w:rsidR="003D1D3A" w:rsidRPr="003D1D3A">
        <w:rPr>
          <w:spacing w:val="-9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показания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к </w:t>
      </w:r>
      <w:r w:rsidR="003D1D3A" w:rsidRPr="003D1D3A">
        <w:rPr>
          <w:spacing w:val="-2"/>
          <w:sz w:val="26"/>
          <w:szCs w:val="26"/>
        </w:rPr>
        <w:t>медико-генетическому</w:t>
      </w:r>
      <w:r w:rsidR="00F103A6" w:rsidRPr="008D4FBF">
        <w:rPr>
          <w:spacing w:val="-2"/>
          <w:sz w:val="26"/>
          <w:szCs w:val="26"/>
        </w:rPr>
        <w:t xml:space="preserve"> </w:t>
      </w:r>
      <w:r w:rsidR="003D1D3A" w:rsidRPr="008D4FBF">
        <w:rPr>
          <w:spacing w:val="-2"/>
          <w:sz w:val="26"/>
          <w:szCs w:val="26"/>
        </w:rPr>
        <w:t>консультированию.</w:t>
      </w:r>
    </w:p>
    <w:p w14:paraId="06B64E6D" w14:textId="7A4F36DC" w:rsidR="008D27AC" w:rsidRPr="008D4FBF" w:rsidRDefault="00A605AB" w:rsidP="00FC66B2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8D4FBF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8D4FBF">
        <w:rPr>
          <w:rFonts w:eastAsia="Times New Roman"/>
          <w:sz w:val="26"/>
          <w:szCs w:val="26"/>
          <w:lang w:eastAsia="ru-RU"/>
        </w:rPr>
        <w:t>72 часа</w:t>
      </w:r>
      <w:r w:rsidRPr="008D4FBF">
        <w:rPr>
          <w:rFonts w:eastAsia="Times New Roman"/>
          <w:sz w:val="26"/>
          <w:szCs w:val="26"/>
          <w:lang w:eastAsia="ru-RU"/>
        </w:rPr>
        <w:t>, в том числе:</w:t>
      </w:r>
      <w:r w:rsidRPr="008D4FBF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FC66B2" w:rsidRPr="008D4FBF">
        <w:rPr>
          <w:sz w:val="26"/>
          <w:szCs w:val="26"/>
          <w:lang w:eastAsia="ru-RU"/>
        </w:rPr>
        <w:t>20</w:t>
      </w:r>
      <w:r w:rsidRPr="008D4FBF">
        <w:rPr>
          <w:sz w:val="26"/>
          <w:szCs w:val="26"/>
          <w:lang w:eastAsia="ru-RU"/>
        </w:rPr>
        <w:t xml:space="preserve"> час</w:t>
      </w:r>
      <w:r w:rsidR="00FC66B2" w:rsidRPr="008D4FBF">
        <w:rPr>
          <w:sz w:val="26"/>
          <w:szCs w:val="26"/>
          <w:lang w:eastAsia="ru-RU"/>
        </w:rPr>
        <w:t>ов</w:t>
      </w:r>
      <w:r w:rsidRPr="008D4FBF">
        <w:rPr>
          <w:sz w:val="26"/>
          <w:szCs w:val="26"/>
          <w:lang w:eastAsia="ru-RU"/>
        </w:rPr>
        <w:t xml:space="preserve">. </w:t>
      </w:r>
    </w:p>
    <w:p w14:paraId="52E66A4A" w14:textId="549A92C1" w:rsidR="00A676E6" w:rsidRDefault="00645F25" w:rsidP="00A676E6">
      <w:pPr>
        <w:pStyle w:val="TableParagraph"/>
        <w:spacing w:line="276" w:lineRule="auto"/>
        <w:ind w:left="13" w:right="2" w:firstLine="696"/>
        <w:jc w:val="both"/>
        <w:rPr>
          <w:spacing w:val="-2"/>
          <w:sz w:val="26"/>
          <w:szCs w:val="26"/>
        </w:rPr>
      </w:pPr>
      <w:r w:rsidRPr="008D4FBF">
        <w:rPr>
          <w:sz w:val="26"/>
          <w:szCs w:val="26"/>
        </w:rPr>
        <w:t xml:space="preserve">Планируемые результаты освоения </w:t>
      </w:r>
      <w:r w:rsidR="007B2D84" w:rsidRPr="008D4FBF">
        <w:rPr>
          <w:sz w:val="26"/>
          <w:szCs w:val="26"/>
        </w:rPr>
        <w:t>дисциплины в компетентностном</w:t>
      </w:r>
      <w:r w:rsidR="00264CB6" w:rsidRPr="008D4FBF">
        <w:rPr>
          <w:sz w:val="26"/>
          <w:szCs w:val="26"/>
        </w:rPr>
        <w:t xml:space="preserve"> формате</w:t>
      </w:r>
      <w:r w:rsidR="00264CB6" w:rsidRPr="008D4FBF">
        <w:rPr>
          <w:sz w:val="26"/>
          <w:szCs w:val="26"/>
          <w:lang w:eastAsia="ru-RU"/>
        </w:rPr>
        <w:t>:</w:t>
      </w:r>
      <w:r w:rsidR="000C4611" w:rsidRPr="008D4FBF">
        <w:rPr>
          <w:sz w:val="26"/>
          <w:szCs w:val="26"/>
          <w:lang w:eastAsia="ru-RU"/>
        </w:rPr>
        <w:t xml:space="preserve"> </w:t>
      </w:r>
      <w:r w:rsidR="00A676E6" w:rsidRPr="00A676E6">
        <w:t>ОК</w:t>
      </w:r>
      <w:r w:rsidR="00A676E6" w:rsidRPr="00A676E6">
        <w:rPr>
          <w:spacing w:val="-3"/>
        </w:rPr>
        <w:t xml:space="preserve"> </w:t>
      </w:r>
      <w:r w:rsidR="00A676E6" w:rsidRPr="00A676E6">
        <w:rPr>
          <w:sz w:val="26"/>
          <w:szCs w:val="26"/>
        </w:rPr>
        <w:t>01.,</w:t>
      </w:r>
      <w:r w:rsidR="00A676E6" w:rsidRPr="00A676E6">
        <w:rPr>
          <w:spacing w:val="-1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ОК</w:t>
      </w:r>
      <w:r w:rsidR="00A676E6" w:rsidRPr="00A676E6">
        <w:rPr>
          <w:spacing w:val="-2"/>
          <w:sz w:val="26"/>
          <w:szCs w:val="26"/>
        </w:rPr>
        <w:t xml:space="preserve"> </w:t>
      </w:r>
      <w:r w:rsidR="00A676E6" w:rsidRPr="00A676E6">
        <w:rPr>
          <w:spacing w:val="-4"/>
          <w:sz w:val="26"/>
          <w:szCs w:val="26"/>
        </w:rPr>
        <w:t>02.,</w:t>
      </w:r>
      <w:r w:rsidR="00A676E6">
        <w:rPr>
          <w:spacing w:val="-4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ОК</w:t>
      </w:r>
      <w:r w:rsidR="00A676E6" w:rsidRPr="00A676E6">
        <w:rPr>
          <w:spacing w:val="-3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05.,</w:t>
      </w:r>
      <w:r w:rsidR="00A676E6" w:rsidRPr="00A676E6">
        <w:rPr>
          <w:spacing w:val="-1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ОК</w:t>
      </w:r>
      <w:r w:rsidR="00A676E6" w:rsidRPr="00A676E6">
        <w:rPr>
          <w:spacing w:val="-3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08.,</w:t>
      </w:r>
      <w:r w:rsidR="00A676E6">
        <w:rPr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ОК</w:t>
      </w:r>
      <w:r w:rsidR="00A676E6" w:rsidRPr="00A676E6">
        <w:rPr>
          <w:spacing w:val="-2"/>
          <w:sz w:val="26"/>
          <w:szCs w:val="26"/>
        </w:rPr>
        <w:t xml:space="preserve"> </w:t>
      </w:r>
      <w:r w:rsidR="00A676E6" w:rsidRPr="00A676E6">
        <w:rPr>
          <w:spacing w:val="-4"/>
          <w:sz w:val="26"/>
          <w:szCs w:val="26"/>
        </w:rPr>
        <w:t>09.,</w:t>
      </w:r>
      <w:r w:rsidR="00A676E6">
        <w:rPr>
          <w:spacing w:val="-4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ПК</w:t>
      </w:r>
      <w:r w:rsidR="00A676E6" w:rsidRPr="00A676E6">
        <w:rPr>
          <w:spacing w:val="-3"/>
          <w:sz w:val="26"/>
          <w:szCs w:val="26"/>
        </w:rPr>
        <w:t xml:space="preserve"> 2</w:t>
      </w:r>
      <w:r w:rsidR="00A676E6" w:rsidRPr="00A676E6">
        <w:rPr>
          <w:sz w:val="26"/>
          <w:szCs w:val="26"/>
        </w:rPr>
        <w:t>.1.,</w:t>
      </w:r>
      <w:r w:rsidR="00A676E6" w:rsidRPr="00A676E6">
        <w:rPr>
          <w:spacing w:val="-1"/>
          <w:sz w:val="26"/>
          <w:szCs w:val="26"/>
        </w:rPr>
        <w:t xml:space="preserve"> </w:t>
      </w:r>
      <w:r w:rsidR="00A676E6" w:rsidRPr="00A676E6">
        <w:rPr>
          <w:sz w:val="26"/>
          <w:szCs w:val="26"/>
        </w:rPr>
        <w:t>ПК</w:t>
      </w:r>
      <w:r w:rsidR="00A676E6" w:rsidRPr="00A676E6">
        <w:rPr>
          <w:spacing w:val="-2"/>
          <w:sz w:val="26"/>
          <w:szCs w:val="26"/>
        </w:rPr>
        <w:t xml:space="preserve"> 2.3.</w:t>
      </w:r>
    </w:p>
    <w:p w14:paraId="48947DFE" w14:textId="6C8889B9" w:rsidR="00F31B2E" w:rsidRPr="008D4FBF" w:rsidRDefault="00F31B2E" w:rsidP="00A676E6">
      <w:pPr>
        <w:pStyle w:val="TableParagraph"/>
        <w:spacing w:line="276" w:lineRule="auto"/>
        <w:ind w:left="13" w:right="2" w:firstLine="696"/>
        <w:jc w:val="both"/>
        <w:rPr>
          <w:sz w:val="26"/>
          <w:szCs w:val="26"/>
        </w:rPr>
      </w:pPr>
      <w:r w:rsidRPr="008D4FBF">
        <w:rPr>
          <w:sz w:val="26"/>
          <w:szCs w:val="26"/>
        </w:rPr>
        <w:t>Виды и формы контроля: текущий</w:t>
      </w:r>
      <w:r w:rsidRPr="008D4FBF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8D4FBF">
        <w:rPr>
          <w:sz w:val="26"/>
          <w:szCs w:val="26"/>
        </w:rPr>
        <w:t>, промежуточный (зачет)</w:t>
      </w:r>
      <w:r w:rsidR="00D85C32" w:rsidRPr="008D4FBF">
        <w:rPr>
          <w:sz w:val="26"/>
          <w:szCs w:val="26"/>
        </w:rPr>
        <w:t>.</w:t>
      </w:r>
    </w:p>
    <w:p w14:paraId="71D2A8E9" w14:textId="77777777" w:rsidR="00FD2D78" w:rsidRPr="008D4FBF" w:rsidRDefault="00FD2D78" w:rsidP="00A676E6">
      <w:pPr>
        <w:pStyle w:val="Default"/>
        <w:spacing w:line="276" w:lineRule="auto"/>
        <w:ind w:firstLine="696"/>
        <w:jc w:val="both"/>
        <w:rPr>
          <w:sz w:val="26"/>
          <w:szCs w:val="26"/>
        </w:rPr>
      </w:pPr>
    </w:p>
    <w:sectPr w:rsidR="00FD2D78" w:rsidRPr="008D4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16B9A"/>
    <w:multiLevelType w:val="hybridMultilevel"/>
    <w:tmpl w:val="6A606658"/>
    <w:lvl w:ilvl="0" w:tplc="B7AE30DE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F2723E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3C04EF5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58568E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0DA249D0">
      <w:numFmt w:val="bullet"/>
      <w:lvlText w:val="•"/>
      <w:lvlJc w:val="left"/>
      <w:pPr>
        <w:ind w:left="1959" w:hanging="286"/>
      </w:pPr>
      <w:rPr>
        <w:rFonts w:hint="default"/>
        <w:lang w:val="ru-RU" w:eastAsia="en-US" w:bidi="ar-SA"/>
      </w:rPr>
    </w:lvl>
    <w:lvl w:ilvl="5" w:tplc="260CF382">
      <w:numFmt w:val="bullet"/>
      <w:lvlText w:val="•"/>
      <w:lvlJc w:val="left"/>
      <w:pPr>
        <w:ind w:left="2349" w:hanging="286"/>
      </w:pPr>
      <w:rPr>
        <w:rFonts w:hint="default"/>
        <w:lang w:val="ru-RU" w:eastAsia="en-US" w:bidi="ar-SA"/>
      </w:rPr>
    </w:lvl>
    <w:lvl w:ilvl="6" w:tplc="5456FB8C">
      <w:numFmt w:val="bullet"/>
      <w:lvlText w:val="•"/>
      <w:lvlJc w:val="left"/>
      <w:pPr>
        <w:ind w:left="2739" w:hanging="286"/>
      </w:pPr>
      <w:rPr>
        <w:rFonts w:hint="default"/>
        <w:lang w:val="ru-RU" w:eastAsia="en-US" w:bidi="ar-SA"/>
      </w:rPr>
    </w:lvl>
    <w:lvl w:ilvl="7" w:tplc="D89669A0">
      <w:numFmt w:val="bullet"/>
      <w:lvlText w:val="•"/>
      <w:lvlJc w:val="left"/>
      <w:pPr>
        <w:ind w:left="3129" w:hanging="286"/>
      </w:pPr>
      <w:rPr>
        <w:rFonts w:hint="default"/>
        <w:lang w:val="ru-RU" w:eastAsia="en-US" w:bidi="ar-SA"/>
      </w:rPr>
    </w:lvl>
    <w:lvl w:ilvl="8" w:tplc="C1382A6C">
      <w:numFmt w:val="bullet"/>
      <w:lvlText w:val="•"/>
      <w:lvlJc w:val="left"/>
      <w:pPr>
        <w:ind w:left="3519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FDF4693"/>
    <w:multiLevelType w:val="hybridMultilevel"/>
    <w:tmpl w:val="4C9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C11F1"/>
    <w:multiLevelType w:val="hybridMultilevel"/>
    <w:tmpl w:val="1862A644"/>
    <w:lvl w:ilvl="0" w:tplc="2CAA004C">
      <w:numFmt w:val="bullet"/>
      <w:lvlText w:val=""/>
      <w:lvlJc w:val="left"/>
      <w:pPr>
        <w:ind w:left="113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8CD394">
      <w:numFmt w:val="bullet"/>
      <w:lvlText w:val="•"/>
      <w:lvlJc w:val="left"/>
      <w:pPr>
        <w:ind w:left="1152" w:hanging="204"/>
      </w:pPr>
      <w:rPr>
        <w:rFonts w:hint="default"/>
        <w:lang w:val="ru-RU" w:eastAsia="en-US" w:bidi="ar-SA"/>
      </w:rPr>
    </w:lvl>
    <w:lvl w:ilvl="2" w:tplc="52B42B38">
      <w:numFmt w:val="bullet"/>
      <w:lvlText w:val="•"/>
      <w:lvlJc w:val="left"/>
      <w:pPr>
        <w:ind w:left="2185" w:hanging="204"/>
      </w:pPr>
      <w:rPr>
        <w:rFonts w:hint="default"/>
        <w:lang w:val="ru-RU" w:eastAsia="en-US" w:bidi="ar-SA"/>
      </w:rPr>
    </w:lvl>
    <w:lvl w:ilvl="3" w:tplc="5D4A607E">
      <w:numFmt w:val="bullet"/>
      <w:lvlText w:val="•"/>
      <w:lvlJc w:val="left"/>
      <w:pPr>
        <w:ind w:left="3217" w:hanging="204"/>
      </w:pPr>
      <w:rPr>
        <w:rFonts w:hint="default"/>
        <w:lang w:val="ru-RU" w:eastAsia="en-US" w:bidi="ar-SA"/>
      </w:rPr>
    </w:lvl>
    <w:lvl w:ilvl="4" w:tplc="5D281BB8">
      <w:numFmt w:val="bullet"/>
      <w:lvlText w:val="•"/>
      <w:lvlJc w:val="left"/>
      <w:pPr>
        <w:ind w:left="4250" w:hanging="204"/>
      </w:pPr>
      <w:rPr>
        <w:rFonts w:hint="default"/>
        <w:lang w:val="ru-RU" w:eastAsia="en-US" w:bidi="ar-SA"/>
      </w:rPr>
    </w:lvl>
    <w:lvl w:ilvl="5" w:tplc="A22037DA">
      <w:numFmt w:val="bullet"/>
      <w:lvlText w:val="•"/>
      <w:lvlJc w:val="left"/>
      <w:pPr>
        <w:ind w:left="5283" w:hanging="204"/>
      </w:pPr>
      <w:rPr>
        <w:rFonts w:hint="default"/>
        <w:lang w:val="ru-RU" w:eastAsia="en-US" w:bidi="ar-SA"/>
      </w:rPr>
    </w:lvl>
    <w:lvl w:ilvl="6" w:tplc="F4BA2CDC">
      <w:numFmt w:val="bullet"/>
      <w:lvlText w:val="•"/>
      <w:lvlJc w:val="left"/>
      <w:pPr>
        <w:ind w:left="6315" w:hanging="204"/>
      </w:pPr>
      <w:rPr>
        <w:rFonts w:hint="default"/>
        <w:lang w:val="ru-RU" w:eastAsia="en-US" w:bidi="ar-SA"/>
      </w:rPr>
    </w:lvl>
    <w:lvl w:ilvl="7" w:tplc="43AA5A38">
      <w:numFmt w:val="bullet"/>
      <w:lvlText w:val="•"/>
      <w:lvlJc w:val="left"/>
      <w:pPr>
        <w:ind w:left="7348" w:hanging="204"/>
      </w:pPr>
      <w:rPr>
        <w:rFonts w:hint="default"/>
        <w:lang w:val="ru-RU" w:eastAsia="en-US" w:bidi="ar-SA"/>
      </w:rPr>
    </w:lvl>
    <w:lvl w:ilvl="8" w:tplc="9AC4DC24">
      <w:numFmt w:val="bullet"/>
      <w:lvlText w:val="•"/>
      <w:lvlJc w:val="left"/>
      <w:pPr>
        <w:ind w:left="8381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6A6A425A"/>
    <w:multiLevelType w:val="hybridMultilevel"/>
    <w:tmpl w:val="678A821C"/>
    <w:lvl w:ilvl="0" w:tplc="CC66F034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14CAA8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4ABC5D8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E09CF6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1654D90C">
      <w:numFmt w:val="bullet"/>
      <w:lvlText w:val="•"/>
      <w:lvlJc w:val="left"/>
      <w:pPr>
        <w:ind w:left="1958" w:hanging="286"/>
      </w:pPr>
      <w:rPr>
        <w:rFonts w:hint="default"/>
        <w:lang w:val="ru-RU" w:eastAsia="en-US" w:bidi="ar-SA"/>
      </w:rPr>
    </w:lvl>
    <w:lvl w:ilvl="5" w:tplc="3AFA1BD0">
      <w:numFmt w:val="bullet"/>
      <w:lvlText w:val="•"/>
      <w:lvlJc w:val="left"/>
      <w:pPr>
        <w:ind w:left="2348" w:hanging="286"/>
      </w:pPr>
      <w:rPr>
        <w:rFonts w:hint="default"/>
        <w:lang w:val="ru-RU" w:eastAsia="en-US" w:bidi="ar-SA"/>
      </w:rPr>
    </w:lvl>
    <w:lvl w:ilvl="6" w:tplc="3DB2442E">
      <w:numFmt w:val="bullet"/>
      <w:lvlText w:val="•"/>
      <w:lvlJc w:val="left"/>
      <w:pPr>
        <w:ind w:left="2738" w:hanging="286"/>
      </w:pPr>
      <w:rPr>
        <w:rFonts w:hint="default"/>
        <w:lang w:val="ru-RU" w:eastAsia="en-US" w:bidi="ar-SA"/>
      </w:rPr>
    </w:lvl>
    <w:lvl w:ilvl="7" w:tplc="F5D22812">
      <w:numFmt w:val="bullet"/>
      <w:lvlText w:val="•"/>
      <w:lvlJc w:val="left"/>
      <w:pPr>
        <w:ind w:left="3127" w:hanging="286"/>
      </w:pPr>
      <w:rPr>
        <w:rFonts w:hint="default"/>
        <w:lang w:val="ru-RU" w:eastAsia="en-US" w:bidi="ar-SA"/>
      </w:rPr>
    </w:lvl>
    <w:lvl w:ilvl="8" w:tplc="B406FEAC">
      <w:numFmt w:val="bullet"/>
      <w:lvlText w:val="•"/>
      <w:lvlJc w:val="left"/>
      <w:pPr>
        <w:ind w:left="3517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524DB"/>
    <w:rsid w:val="00060E87"/>
    <w:rsid w:val="000C4611"/>
    <w:rsid w:val="000E09DD"/>
    <w:rsid w:val="001D3886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D1D3A"/>
    <w:rsid w:val="004307DD"/>
    <w:rsid w:val="004F1BB9"/>
    <w:rsid w:val="005253D1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8D4FBF"/>
    <w:rsid w:val="00924D7D"/>
    <w:rsid w:val="00941371"/>
    <w:rsid w:val="00993410"/>
    <w:rsid w:val="00A511B2"/>
    <w:rsid w:val="00A605AB"/>
    <w:rsid w:val="00A676E6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103A6"/>
    <w:rsid w:val="00F31B2E"/>
    <w:rsid w:val="00F761F2"/>
    <w:rsid w:val="00F93109"/>
    <w:rsid w:val="00FA4378"/>
    <w:rsid w:val="00FC66B2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1FE1DE56-B409-48E3-9A02-D75E8B09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FC66B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C6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99"/>
    <w:semiHidden/>
    <w:unhideWhenUsed/>
    <w:rsid w:val="00A676E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6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Онбыш Татьяна Евгеньевна</cp:lastModifiedBy>
  <cp:revision>6</cp:revision>
  <dcterms:created xsi:type="dcterms:W3CDTF">2023-11-21T07:37:00Z</dcterms:created>
  <dcterms:modified xsi:type="dcterms:W3CDTF">2023-12-15T13:41:00Z</dcterms:modified>
</cp:coreProperties>
</file>